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  <w:noProof/>
          <w:lang w:eastAsia="es-MX"/>
        </w:rPr>
        <w:drawing>
          <wp:anchor distT="0" distB="8001" distL="114300" distR="114300" simplePos="0" relativeHeight="251660288" behindDoc="0" locked="0" layoutInCell="1" allowOverlap="1" wp14:anchorId="08035959" wp14:editId="03874E41">
            <wp:simplePos x="0" y="0"/>
            <wp:positionH relativeFrom="column">
              <wp:posOffset>-54229</wp:posOffset>
            </wp:positionH>
            <wp:positionV relativeFrom="paragraph">
              <wp:posOffset>-5715</wp:posOffset>
            </wp:positionV>
            <wp:extent cx="571500" cy="733171"/>
            <wp:effectExtent l="19050" t="0" r="0" b="0"/>
            <wp:wrapNone/>
            <wp:docPr id="3" name="Imagen 1" descr="http://www.monitorbc.info/fotografias/logo_ims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onitorbc.info/fotografias/logo_im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8D">
        <w:rPr>
          <w:rFonts w:asciiTheme="minorHAnsi" w:hAnsiTheme="minorHAnsi" w:cstheme="minorHAnsi"/>
          <w:b/>
          <w:noProof/>
          <w:lang w:eastAsia="es-MX"/>
        </w:rPr>
        <w:drawing>
          <wp:anchor distT="0" distB="8001" distL="114300" distR="114300" simplePos="0" relativeHeight="251659264" behindDoc="0" locked="0" layoutInCell="1" allowOverlap="1" wp14:anchorId="78D1B973" wp14:editId="20C46691">
            <wp:simplePos x="0" y="0"/>
            <wp:positionH relativeFrom="column">
              <wp:posOffset>5016956</wp:posOffset>
            </wp:positionH>
            <wp:positionV relativeFrom="paragraph">
              <wp:posOffset>67945</wp:posOffset>
            </wp:positionV>
            <wp:extent cx="1072580" cy="658698"/>
            <wp:effectExtent l="19050" t="0" r="0" b="0"/>
            <wp:wrapNone/>
            <wp:docPr id="2" name="Imagen 4" descr="C:\Users\MARCIA\Desktop\13493625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A\Desktop\1349362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80" cy="6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28D">
        <w:rPr>
          <w:rFonts w:asciiTheme="minorHAnsi" w:hAnsiTheme="minorHAnsi" w:cstheme="minorHAnsi"/>
          <w:b/>
        </w:rPr>
        <w:t>INSTITUTO MEXICANO DEL SEGURO SOCIAL</w:t>
      </w:r>
    </w:p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</w:rPr>
        <w:t>UNIDAD DE MEDICINA FAMILIAR No. 48 DR. ROBERTO MENDIOLA ORTA</w:t>
      </w:r>
    </w:p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  <w:r w:rsidRPr="00B3628D">
        <w:rPr>
          <w:rFonts w:asciiTheme="minorHAnsi" w:hAnsiTheme="minorHAnsi" w:cstheme="minorHAnsi"/>
          <w:b/>
        </w:rPr>
        <w:t>CURSO DE ESPECIALIZACION EN MEDICINA FAMILIAR</w:t>
      </w:r>
    </w:p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SEMANA ACADEMICA DEL 16</w:t>
      </w:r>
      <w:r w:rsidRPr="00B3628D">
        <w:rPr>
          <w:rFonts w:asciiTheme="minorHAnsi" w:hAnsiTheme="minorHAnsi" w:cstheme="minorHAnsi"/>
          <w:b/>
        </w:rPr>
        <w:t xml:space="preserve"> AL </w:t>
      </w:r>
      <w:r>
        <w:rPr>
          <w:rFonts w:asciiTheme="minorHAnsi" w:hAnsiTheme="minorHAnsi" w:cstheme="minorHAnsi"/>
          <w:b/>
        </w:rPr>
        <w:t>27 DE MARZO</w:t>
      </w:r>
      <w:r w:rsidRPr="00B3628D">
        <w:rPr>
          <w:rFonts w:asciiTheme="minorHAnsi" w:hAnsiTheme="minorHAnsi" w:cstheme="minorHAnsi"/>
          <w:b/>
        </w:rPr>
        <w:t xml:space="preserve"> 2015</w:t>
      </w:r>
    </w:p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</w:p>
    <w:p w:rsidR="009F6983" w:rsidRPr="00B3628D" w:rsidRDefault="009F6983" w:rsidP="009F6983">
      <w:pPr>
        <w:pStyle w:val="Encabezado"/>
        <w:jc w:val="center"/>
        <w:rPr>
          <w:rFonts w:asciiTheme="minorHAnsi" w:hAnsiTheme="minorHAnsi" w:cstheme="minorHAnsi"/>
          <w:b/>
        </w:rPr>
      </w:pPr>
    </w:p>
    <w:p w:rsidR="009F6983" w:rsidRDefault="009F6983" w:rsidP="009F69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CASO CLÍNICO</w:t>
      </w:r>
    </w:p>
    <w:p w:rsidR="009F6983" w:rsidRPr="00554677" w:rsidRDefault="009F6983" w:rsidP="009F6983">
      <w:pPr>
        <w:jc w:val="center"/>
        <w:rPr>
          <w:b/>
        </w:rPr>
      </w:pPr>
      <w:r>
        <w:rPr>
          <w:b/>
        </w:rPr>
        <w:t>G</w:t>
      </w:r>
      <w:r w:rsidRPr="00554677">
        <w:rPr>
          <w:b/>
        </w:rPr>
        <w:t>UIA DE CASO CLINICO</w:t>
      </w: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>¿Cuál es tu impresión diagnóstica?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>Jerarquiza tus diagnósticos presuntivos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>¿Cuáles son los factores de riesgo para tu diagnóstico principal y con cuáles cuenta el paciente?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 xml:space="preserve">Ante el motivo de consulta y los antecedentes del paciente, menciona 3 diagnósticos diferenciales. 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 xml:space="preserve">¿Se apoya el diagnóstico de </w:t>
      </w:r>
      <w:proofErr w:type="spellStart"/>
      <w:r>
        <w:t>Cor</w:t>
      </w:r>
      <w:proofErr w:type="spellEnd"/>
      <w:r>
        <w:t xml:space="preserve"> </w:t>
      </w:r>
      <w:proofErr w:type="spellStart"/>
      <w:r>
        <w:t>Pulmonale</w:t>
      </w:r>
      <w:proofErr w:type="spellEnd"/>
      <w:r>
        <w:t>? ¿Por qué?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>¿Cuál sería tu abordaje diagnóstico-terapéutico inicial?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 xml:space="preserve">Como Médico Familiar, ¿qué acciones de seguimiento darías a este paciente? </w:t>
      </w:r>
    </w:p>
    <w:p w:rsidR="009F6983" w:rsidRDefault="009F6983" w:rsidP="009F6983">
      <w:pPr>
        <w:pStyle w:val="Prrafodelista"/>
        <w:jc w:val="both"/>
      </w:pPr>
    </w:p>
    <w:p w:rsidR="009F6983" w:rsidRDefault="009F6983" w:rsidP="009F6983">
      <w:pPr>
        <w:pStyle w:val="Prrafodelista"/>
        <w:numPr>
          <w:ilvl w:val="0"/>
          <w:numId w:val="1"/>
        </w:numPr>
        <w:jc w:val="both"/>
      </w:pPr>
      <w:r>
        <w:t>Bibliografía</w:t>
      </w:r>
    </w:p>
    <w:p w:rsidR="004B28C7" w:rsidRDefault="004B28C7">
      <w:bookmarkStart w:id="0" w:name="_GoBack"/>
      <w:bookmarkEnd w:id="0"/>
    </w:p>
    <w:sectPr w:rsidR="004B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2698"/>
    <w:multiLevelType w:val="hybridMultilevel"/>
    <w:tmpl w:val="BE788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3"/>
    <w:rsid w:val="004B28C7"/>
    <w:rsid w:val="009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2AFAE-33D8-4260-88E0-B2A2767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9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F69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F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2015-03-03T21:56:00Z</dcterms:created>
  <dcterms:modified xsi:type="dcterms:W3CDTF">2015-03-03T21:57:00Z</dcterms:modified>
</cp:coreProperties>
</file>